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4C4DCF" w:rsidRPr="004C4DCF" w:rsidTr="00A71D06">
        <w:trPr>
          <w:trHeight w:val="1098"/>
        </w:trPr>
        <w:tc>
          <w:tcPr>
            <w:tcW w:w="1809" w:type="dxa"/>
            <w:tcBorders>
              <w:top w:val="nil"/>
              <w:left w:val="nil"/>
              <w:bottom w:val="double" w:sz="4" w:space="0" w:color="auto"/>
              <w:right w:val="nil"/>
            </w:tcBorders>
            <w:hideMark/>
          </w:tcPr>
          <w:p w:rsidR="004C4DCF" w:rsidRPr="004C4DCF" w:rsidRDefault="004C4DCF" w:rsidP="004C4DCF">
            <w:pPr>
              <w:tabs>
                <w:tab w:val="center" w:pos="4680"/>
                <w:tab w:val="right" w:pos="9360"/>
              </w:tabs>
              <w:rPr>
                <w:color w:val="0F243E"/>
                <w:lang w:val="en-US" w:eastAsia="ro-RO"/>
              </w:rPr>
            </w:pPr>
            <w:r w:rsidRPr="004C4DCF">
              <w:rPr>
                <w:noProof/>
                <w:color w:val="0F243E"/>
                <w:lang w:eastAsia="ro-RO"/>
              </w:rPr>
              <w:drawing>
                <wp:inline distT="0" distB="0" distL="0" distR="0" wp14:anchorId="2B8F3293" wp14:editId="2F9401BA">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4C4DCF" w:rsidRPr="004C4DCF" w:rsidRDefault="004C4DCF" w:rsidP="004C4DCF">
            <w:pPr>
              <w:tabs>
                <w:tab w:val="center" w:pos="4680"/>
                <w:tab w:val="right" w:pos="9360"/>
              </w:tabs>
              <w:jc w:val="center"/>
              <w:rPr>
                <w:rFonts w:ascii="Palatino Linotype" w:hAnsi="Palatino Linotype"/>
                <w:b/>
                <w:color w:val="244061"/>
                <w:lang w:val="es-ES" w:eastAsia="ro-RO"/>
              </w:rPr>
            </w:pPr>
            <w:r w:rsidRPr="004C4DCF">
              <w:rPr>
                <w:rFonts w:ascii="Palatino Linotype"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4C4DCF" w:rsidRPr="004C4DCF" w:rsidRDefault="004C4DCF" w:rsidP="004C4DCF">
            <w:pPr>
              <w:tabs>
                <w:tab w:val="center" w:pos="4680"/>
                <w:tab w:val="right" w:pos="9360"/>
              </w:tabs>
              <w:jc w:val="center"/>
              <w:rPr>
                <w:color w:val="0F243E"/>
                <w:lang w:val="en-US" w:eastAsia="ro-RO"/>
              </w:rPr>
            </w:pPr>
            <w:r w:rsidRPr="004C4DCF">
              <w:rPr>
                <w:noProof/>
                <w:color w:val="0F243E"/>
                <w:lang w:eastAsia="ro-RO"/>
              </w:rPr>
              <w:drawing>
                <wp:inline distT="0" distB="0" distL="0" distR="0" wp14:anchorId="5C130B9E" wp14:editId="61B19E70">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4C4DCF">
              <w:rPr>
                <w:noProof/>
                <w:color w:val="0F243E"/>
                <w:lang w:eastAsia="ro-RO"/>
              </w:rPr>
              <w:drawing>
                <wp:anchor distT="0" distB="0" distL="114300" distR="114300" simplePos="0" relativeHeight="251659264" behindDoc="0" locked="0" layoutInCell="1" allowOverlap="1" wp14:anchorId="76181A0F" wp14:editId="15AC9675">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C4DCF" w:rsidRPr="004C4DCF" w:rsidRDefault="004C4DCF" w:rsidP="004C4DCF">
      <w:pPr>
        <w:spacing w:after="160" w:line="256" w:lineRule="auto"/>
      </w:pPr>
      <w:r w:rsidRPr="004C4DCF">
        <w:tab/>
      </w:r>
      <w:r w:rsidRPr="004C4DCF">
        <w:tab/>
      </w:r>
      <w:r w:rsidRPr="004C4DCF">
        <w:tab/>
      </w:r>
      <w:r w:rsidRPr="004C4DCF">
        <w:tab/>
      </w:r>
      <w:r w:rsidRPr="004C4DCF">
        <w:tab/>
      </w:r>
      <w:r w:rsidRPr="004C4DCF">
        <w:tab/>
      </w:r>
      <w:r w:rsidRPr="004C4DCF">
        <w:tab/>
      </w:r>
      <w:r w:rsidRPr="004C4DCF">
        <w:tab/>
      </w:r>
      <w:r w:rsidRPr="004C4DCF">
        <w:tab/>
      </w:r>
      <w:r w:rsidRPr="004C4DCF">
        <w:tab/>
      </w:r>
    </w:p>
    <w:p w:rsidR="00D338E7" w:rsidRDefault="00D338E7" w:rsidP="00024797">
      <w:pPr>
        <w:autoSpaceDE w:val="0"/>
        <w:autoSpaceDN w:val="0"/>
        <w:adjustRightInd w:val="0"/>
        <w:spacing w:after="0" w:line="240" w:lineRule="auto"/>
        <w:ind w:firstLine="708"/>
        <w:jc w:val="both"/>
        <w:rPr>
          <w:rFonts w:ascii="Arial Narrow" w:eastAsiaTheme="minorHAnsi" w:hAnsi="Arial Narrow"/>
          <w:b/>
          <w:color w:val="0070C0"/>
          <w:sz w:val="24"/>
          <w:szCs w:val="24"/>
        </w:rPr>
      </w:pPr>
      <w:bookmarkStart w:id="0" w:name="_GoBack"/>
      <w:bookmarkEnd w:id="0"/>
    </w:p>
    <w:p w:rsidR="00D338E7" w:rsidRDefault="00D338E7" w:rsidP="00024797">
      <w:pPr>
        <w:autoSpaceDE w:val="0"/>
        <w:autoSpaceDN w:val="0"/>
        <w:adjustRightInd w:val="0"/>
        <w:spacing w:after="0" w:line="240" w:lineRule="auto"/>
        <w:ind w:firstLine="708"/>
        <w:jc w:val="both"/>
        <w:rPr>
          <w:rFonts w:ascii="Arial Narrow" w:eastAsiaTheme="minorHAnsi" w:hAnsi="Arial Narrow"/>
          <w:b/>
          <w:color w:val="0070C0"/>
          <w:sz w:val="24"/>
          <w:szCs w:val="24"/>
        </w:rPr>
      </w:pPr>
    </w:p>
    <w:p w:rsidR="00D338E7" w:rsidRDefault="00D338E7" w:rsidP="00024797">
      <w:pPr>
        <w:autoSpaceDE w:val="0"/>
        <w:autoSpaceDN w:val="0"/>
        <w:adjustRightInd w:val="0"/>
        <w:spacing w:after="0" w:line="240" w:lineRule="auto"/>
        <w:ind w:firstLine="708"/>
        <w:jc w:val="both"/>
        <w:rPr>
          <w:rFonts w:ascii="Arial Narrow" w:eastAsiaTheme="minorHAnsi" w:hAnsi="Arial Narrow"/>
          <w:b/>
          <w:color w:val="0070C0"/>
          <w:sz w:val="24"/>
          <w:szCs w:val="24"/>
        </w:rPr>
      </w:pPr>
    </w:p>
    <w:p w:rsidR="00D338E7" w:rsidRDefault="00D338E7" w:rsidP="00024797">
      <w:pPr>
        <w:autoSpaceDE w:val="0"/>
        <w:autoSpaceDN w:val="0"/>
        <w:adjustRightInd w:val="0"/>
        <w:spacing w:after="0" w:line="240" w:lineRule="auto"/>
        <w:ind w:firstLine="708"/>
        <w:jc w:val="both"/>
        <w:rPr>
          <w:rFonts w:ascii="Arial Narrow" w:eastAsiaTheme="minorHAnsi" w:hAnsi="Arial Narrow"/>
          <w:b/>
          <w:color w:val="0070C0"/>
          <w:sz w:val="24"/>
          <w:szCs w:val="24"/>
        </w:rPr>
      </w:pPr>
    </w:p>
    <w:p w:rsidR="00024797" w:rsidRDefault="00024797" w:rsidP="00D338E7">
      <w:pPr>
        <w:autoSpaceDE w:val="0"/>
        <w:autoSpaceDN w:val="0"/>
        <w:adjustRightInd w:val="0"/>
        <w:spacing w:after="100" w:afterAutospacing="1" w:line="240" w:lineRule="auto"/>
        <w:ind w:firstLine="708"/>
        <w:jc w:val="both"/>
        <w:rPr>
          <w:rFonts w:ascii="Arial Narrow" w:eastAsiaTheme="minorHAnsi" w:hAnsi="Arial Narrow"/>
          <w:b/>
          <w:color w:val="0070C0"/>
          <w:sz w:val="24"/>
          <w:szCs w:val="24"/>
        </w:rPr>
      </w:pPr>
      <w:r w:rsidRPr="00024797">
        <w:rPr>
          <w:rFonts w:ascii="Arial Narrow" w:eastAsiaTheme="minorHAnsi" w:hAnsi="Arial Narrow"/>
          <w:b/>
          <w:color w:val="0070C0"/>
          <w:sz w:val="24"/>
          <w:szCs w:val="24"/>
        </w:rPr>
        <w:t>MENȚINERE ÎN ACTIVITATE PESTE ÎMPLINIREA VÂRSTEI DE PENSIONARE</w:t>
      </w:r>
    </w:p>
    <w:p w:rsidR="00024797" w:rsidRPr="00024797" w:rsidRDefault="00024797" w:rsidP="00D338E7">
      <w:pPr>
        <w:autoSpaceDE w:val="0"/>
        <w:autoSpaceDN w:val="0"/>
        <w:adjustRightInd w:val="0"/>
        <w:spacing w:after="100" w:afterAutospacing="1" w:line="240" w:lineRule="auto"/>
        <w:ind w:firstLine="708"/>
        <w:jc w:val="both"/>
        <w:rPr>
          <w:rFonts w:ascii="Arial Narrow" w:eastAsiaTheme="minorHAnsi" w:hAnsi="Arial Narrow"/>
          <w:color w:val="000000"/>
          <w:sz w:val="24"/>
          <w:szCs w:val="24"/>
        </w:rPr>
      </w:pPr>
      <w:r w:rsidRPr="00024797">
        <w:rPr>
          <w:rFonts w:ascii="Arial Narrow" w:eastAsiaTheme="minorHAnsi" w:hAnsi="Arial Narrow"/>
          <w:color w:val="000000"/>
          <w:sz w:val="24"/>
          <w:szCs w:val="24"/>
        </w:rPr>
        <w:t xml:space="preserve">Art. 28 (1) </w:t>
      </w:r>
      <w:r w:rsidR="00820C20" w:rsidRPr="00820C20">
        <w:rPr>
          <w:rFonts w:ascii="Arial Narrow" w:eastAsiaTheme="minorHAnsi" w:hAnsi="Arial Narrow"/>
          <w:color w:val="000000"/>
          <w:sz w:val="24"/>
          <w:szCs w:val="24"/>
        </w:rPr>
        <w:t>Personalul didactic din învăţământul preuniversitar, cu gradul didactic I sau cu titlul științific de doctor, care dovedește competenţă profesională deosebită, poate fi menținut ca titular, în funcţia didactică până la 3 ani peste vârsta de pensionare, raportată la data de 1 septembrie 2016, la cerere, conform prezentei Metodologii.</w:t>
      </w:r>
    </w:p>
    <w:p w:rsidR="00820C20" w:rsidRPr="00820C20" w:rsidRDefault="00024797" w:rsidP="00820C20">
      <w:pPr>
        <w:autoSpaceDE w:val="0"/>
        <w:autoSpaceDN w:val="0"/>
        <w:adjustRightInd w:val="0"/>
        <w:spacing w:after="100" w:afterAutospacing="1" w:line="240" w:lineRule="auto"/>
        <w:ind w:firstLine="708"/>
        <w:jc w:val="both"/>
        <w:rPr>
          <w:rFonts w:ascii="Arial Narrow" w:eastAsiaTheme="minorHAnsi" w:hAnsi="Arial Narrow"/>
          <w:color w:val="000000"/>
          <w:sz w:val="24"/>
          <w:szCs w:val="24"/>
        </w:rPr>
      </w:pPr>
      <w:r w:rsidRPr="00024797">
        <w:rPr>
          <w:rFonts w:ascii="Arial Narrow" w:eastAsiaTheme="minorHAnsi" w:hAnsi="Arial Narrow"/>
          <w:color w:val="000000"/>
          <w:sz w:val="24"/>
          <w:szCs w:val="24"/>
        </w:rPr>
        <w:t>(</w:t>
      </w:r>
      <w:r w:rsidR="00820C20" w:rsidRPr="00820C20">
        <w:rPr>
          <w:rFonts w:ascii="Arial Narrow" w:eastAsiaTheme="minorHAnsi" w:hAnsi="Arial Narrow"/>
          <w:color w:val="000000"/>
          <w:sz w:val="24"/>
          <w:szCs w:val="24"/>
        </w:rPr>
        <w:t>(2) Condiţiile legale de pensionare, luând în calcul limita de vârstă şi stagiul de cotizare, la data de 1 septembrie 2016, sunt:</w:t>
      </w:r>
    </w:p>
    <w:p w:rsidR="00820C20" w:rsidRPr="00820C20" w:rsidRDefault="00820C20" w:rsidP="00820C20">
      <w:pPr>
        <w:autoSpaceDE w:val="0"/>
        <w:autoSpaceDN w:val="0"/>
        <w:adjustRightInd w:val="0"/>
        <w:spacing w:after="100" w:afterAutospacing="1" w:line="240" w:lineRule="auto"/>
        <w:ind w:firstLine="708"/>
        <w:jc w:val="both"/>
        <w:rPr>
          <w:rFonts w:ascii="Arial Narrow" w:eastAsiaTheme="minorHAnsi" w:hAnsi="Arial Narrow"/>
          <w:color w:val="000000"/>
          <w:sz w:val="24"/>
          <w:szCs w:val="24"/>
        </w:rPr>
      </w:pPr>
      <w:r w:rsidRPr="00820C20">
        <w:rPr>
          <w:rFonts w:ascii="Arial Narrow" w:eastAsiaTheme="minorHAnsi" w:hAnsi="Arial Narrow"/>
          <w:color w:val="000000"/>
          <w:sz w:val="24"/>
          <w:szCs w:val="24"/>
        </w:rPr>
        <w:t>a) pentru femei, vârsta la ieșirea la pensie, 60 ani şi 5 luni, respectiv 15 ani, stagiul minim de cotizare;</w:t>
      </w:r>
    </w:p>
    <w:p w:rsidR="00820C20" w:rsidRPr="00820C20" w:rsidRDefault="00820C20" w:rsidP="00820C20">
      <w:pPr>
        <w:autoSpaceDE w:val="0"/>
        <w:autoSpaceDN w:val="0"/>
        <w:adjustRightInd w:val="0"/>
        <w:spacing w:after="100" w:afterAutospacing="1" w:line="240" w:lineRule="auto"/>
        <w:ind w:firstLine="708"/>
        <w:jc w:val="both"/>
        <w:rPr>
          <w:rFonts w:ascii="Arial Narrow" w:eastAsiaTheme="minorHAnsi" w:hAnsi="Arial Narrow"/>
          <w:color w:val="000000"/>
          <w:sz w:val="24"/>
          <w:szCs w:val="24"/>
        </w:rPr>
      </w:pPr>
      <w:r w:rsidRPr="00820C20">
        <w:rPr>
          <w:rFonts w:ascii="Arial Narrow" w:eastAsiaTheme="minorHAnsi" w:hAnsi="Arial Narrow"/>
          <w:color w:val="000000"/>
          <w:sz w:val="24"/>
          <w:szCs w:val="24"/>
        </w:rPr>
        <w:t>b) pentru bărbați, vârsta la ieșirea la pensie, 65 ani, respectiv 15 ani, stagiul minim de cotizare.</w:t>
      </w:r>
    </w:p>
    <w:p w:rsidR="00820C20" w:rsidRDefault="00820C20" w:rsidP="00820C20">
      <w:pPr>
        <w:autoSpaceDE w:val="0"/>
        <w:autoSpaceDN w:val="0"/>
        <w:adjustRightInd w:val="0"/>
        <w:spacing w:after="100" w:afterAutospacing="1" w:line="240" w:lineRule="auto"/>
        <w:ind w:firstLine="708"/>
        <w:jc w:val="both"/>
        <w:rPr>
          <w:rFonts w:ascii="Arial Narrow" w:eastAsiaTheme="minorHAnsi" w:hAnsi="Arial Narrow"/>
          <w:color w:val="000000"/>
          <w:sz w:val="24"/>
          <w:szCs w:val="24"/>
        </w:rPr>
      </w:pPr>
      <w:r w:rsidRPr="00820C20">
        <w:rPr>
          <w:rFonts w:ascii="Arial Narrow" w:eastAsiaTheme="minorHAnsi" w:hAnsi="Arial Narrow"/>
          <w:color w:val="000000"/>
          <w:sz w:val="24"/>
          <w:szCs w:val="24"/>
        </w:rPr>
        <w:t xml:space="preserve">(3) În vederea menținerii în activitate ca titular în funcţia didactică până la 3 ani peste vârsta de pensionare, raportată la data de 1 septembrie 2016, în anul şcolar 2016-2017, personalul didactic care se încadrează în prevederile alin. (1) şi (2) se adresează, în scris, consiliilor de administraţie ale unităţilor de învăţământ, până la data prevăzută în Calendar. Profesorii consilieri în centre și cabinete de asistență </w:t>
      </w:r>
      <w:proofErr w:type="spellStart"/>
      <w:r w:rsidRPr="00820C20">
        <w:rPr>
          <w:rFonts w:ascii="Arial Narrow" w:eastAsiaTheme="minorHAnsi" w:hAnsi="Arial Narrow"/>
          <w:color w:val="000000"/>
          <w:sz w:val="24"/>
          <w:szCs w:val="24"/>
        </w:rPr>
        <w:t>psihopedagogică</w:t>
      </w:r>
      <w:proofErr w:type="spellEnd"/>
      <w:r w:rsidRPr="00820C20">
        <w:rPr>
          <w:rFonts w:ascii="Arial Narrow" w:eastAsiaTheme="minorHAnsi" w:hAnsi="Arial Narrow"/>
          <w:color w:val="000000"/>
          <w:sz w:val="24"/>
          <w:szCs w:val="24"/>
        </w:rPr>
        <w:t xml:space="preserve"> se adresează CMBRAE/CJRAE în cadrul căruia este normat postul didactic respectiv. Cererile sunt însoţite de documentele justificative privind activitatea didactică şi ştiinţifică. </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(4) În perioada prevăzută de Calendar, cererile cadrelor didactice care se încadrează în prevederile alin. (1) şi (2) se analizează şi se validează de către consiliile de administraţie ale unităţilor de învăţământ, în funcţie de evoluţia demografică la nivel local, de planurile de şcolarizare, de dinamica resurselor umane, de politicile de personal şi de evoluţia planurilor-cadru de învăţământ.</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(5) Se validează numai cererile cadrelor didactice care îndeplinesc cumulativ următoarele condiţii:</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a) se încadrează în prevederile alin. (1) şi (2);</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b) posturile didactice/catedrele pe care sunt titulare, conform actului de numire/transfer/repartizare pe post/catedră, sunt complete şi viabile în anul şcolar 2016-2017, luând în considerare şi prevederile art. 262 alin. (4) şi (5) din Legea nr. 1/2011 cu modificările şi completările ulterioare;</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 xml:space="preserve">c) la nivelul unităţii/unităţilor de învăţământ, în care urmează să fie menţinute în activitate ca titulare în funcţia didactică peste vârsta de pensionare, nu există reducere de activitate la catedrele pe care cadrele didactice respective sunt titulare şi nu este necesară completarea/întregirea normei didactice de </w:t>
      </w:r>
      <w:proofErr w:type="spellStart"/>
      <w:r w:rsidRPr="00820C20">
        <w:rPr>
          <w:rFonts w:ascii="Arial Narrow" w:eastAsia="Calibri" w:hAnsi="Arial Narrow"/>
          <w:color w:val="auto"/>
          <w:sz w:val="22"/>
          <w:szCs w:val="22"/>
        </w:rPr>
        <w:t>predare-învățare-evaluare</w:t>
      </w:r>
      <w:proofErr w:type="spellEnd"/>
      <w:r w:rsidRPr="00820C20">
        <w:rPr>
          <w:rFonts w:ascii="Arial Narrow" w:eastAsia="Calibri" w:hAnsi="Arial Narrow"/>
          <w:color w:val="auto"/>
          <w:sz w:val="22"/>
          <w:szCs w:val="22"/>
        </w:rPr>
        <w:t xml:space="preserve"> altor cadre didactice titulare din unităţile de învăţământ respective, cu ore din catedra pe care sunt titulare cadrele didactice care urmează să fie menţinute în activitate în funcţia didactică peste vârsta de pensionare.</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lastRenderedPageBreak/>
        <w:t>(6) Consiliile de administraţie ale unităţilor de învăţământ, comunică, la termenul prevăzut în Calendar, inspectoratului şcolar şi cadrelor didactice acordul/refuzul motivat privind menţinerea în activitate ca titular a personalului didactic care îndeplineşte condiţiile legale de pensionare în funcţia didactică până la 3 ani peste vârsta de pensionare, raportată la data de 1 septembrie 2016, în anul şcolar 2016-2017. Comisia de mobilitate a personalului didactic din învăţământul preuniversitar, constituită la nivelul inspectoratului şcolar, verifică situaţiile transmise de unităţile de învăţământ, întocmeşte listele finale cuprinzând cadrele didactice care îndeplinesc condiţiile legale de pensionare până la data de 1 septembrie 2016 care solicită menţinerea în activitate ca titular în funcţia didactică până la 3 ani peste vârsta de pensionare, raportată la data de 1 septembrie 2016, în anul şcolar 2016-2017 şi le prezintă în consiliul de administraţie al inspectoratului şcolar.</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(7) Listele finale, întocmite potrivit alin. (6), se afişează la inspectoratul şcolar la termenul prevăzut în Calendar. La inspectoratul şcolar se afişează şi listele care cuprind cadrele didactice ale căror cereri de menţinere în activitate ca titular în funcţia didactică peste vârsta de pensionare, în anul şcolar 2016-2017, au fost respinse la nivelul unităţilor de învăţământ.</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(8) Contestaţiile se depun, în scris, la inspectoratul şcolar, în perioada prevăzută în Calendar şi reprezintă plângerea prealabilă reglementată de art. 7 din Legea nr. 554/2004, cu modificările şi completările ulterioare. Contestațiile se soluţionează de consiliul de administraţie al inspectoratului şcolar conform Calendarului, iar hotărârea consiliului de administraţie al inspectoratului şcolar prin care se soluționează aceste contestații este definitivă şi poate fi atacată numai la instanţa de contencios administrativ competentă.</w:t>
      </w:r>
    </w:p>
    <w:p w:rsidR="00820C20" w:rsidRPr="00820C20" w:rsidRDefault="00820C20" w:rsidP="00820C20">
      <w:pPr>
        <w:pStyle w:val="Default"/>
        <w:spacing w:after="100" w:afterAutospacing="1"/>
        <w:ind w:firstLine="708"/>
        <w:jc w:val="both"/>
        <w:rPr>
          <w:rFonts w:ascii="Arial Narrow" w:eastAsia="Calibri" w:hAnsi="Arial Narrow"/>
          <w:color w:val="auto"/>
          <w:sz w:val="22"/>
          <w:szCs w:val="22"/>
        </w:rPr>
      </w:pPr>
      <w:r w:rsidRPr="00820C20">
        <w:rPr>
          <w:rFonts w:ascii="Arial Narrow" w:eastAsia="Calibri" w:hAnsi="Arial Narrow"/>
          <w:color w:val="auto"/>
          <w:sz w:val="22"/>
          <w:szCs w:val="22"/>
        </w:rPr>
        <w:t>(9) După soluţionarea contestaţiilor de către consiliul de administraţie al inspectoratului şcolar, inspectorul şcolar general emite decizia privind menţinerea în activitate ca titular a personalului didactic care îndeplineşte condiţiile legale de pensionare în funcţia didactică până la 3 ani peste vârsta de pensionare, raportată la data de 1 septembrie 2016, în anul şcolar 2016-2017.</w:t>
      </w:r>
    </w:p>
    <w:p w:rsidR="00024797" w:rsidRDefault="00820C20" w:rsidP="00820C20">
      <w:pPr>
        <w:pStyle w:val="Default"/>
        <w:spacing w:after="100" w:afterAutospacing="1"/>
        <w:ind w:firstLine="708"/>
        <w:jc w:val="both"/>
        <w:rPr>
          <w:rFonts w:ascii="Arial Narrow" w:hAnsi="Arial Narrow"/>
        </w:rPr>
      </w:pPr>
      <w:r w:rsidRPr="00820C20">
        <w:rPr>
          <w:rFonts w:ascii="Arial Narrow" w:eastAsia="Calibri" w:hAnsi="Arial Narrow"/>
          <w:color w:val="auto"/>
          <w:sz w:val="22"/>
          <w:szCs w:val="22"/>
        </w:rPr>
        <w:t>(10) În condițiile în care, până la data de 1 septembrie 2016, se constată că, din cauza reducerii numărului de ore în disciplină, nu mai este îndeplinită condiția de la alin. (5) lit. b) sau lit. c), inspectoratul școlar revocă decizia privind menţinerea în activitate ca titular a personalului didactic care îndeplineşte condiţiile legale de pensionare în funcţia didactică până la 3 ani peste vârsta de pensionare, raportată la data de 1 septembrie 2016, în anul şcolar 2016-2017.</w:t>
      </w:r>
    </w:p>
    <w:p w:rsidR="00256768" w:rsidRPr="00024797" w:rsidRDefault="00256768" w:rsidP="00D338E7">
      <w:pPr>
        <w:pStyle w:val="Default"/>
        <w:spacing w:after="100" w:afterAutospacing="1"/>
        <w:ind w:firstLine="708"/>
        <w:jc w:val="both"/>
        <w:rPr>
          <w:rFonts w:ascii="Arial Narrow" w:hAnsi="Arial Narrow"/>
        </w:rPr>
      </w:pPr>
      <w:r>
        <w:rPr>
          <w:rFonts w:ascii="Arial Narrow" w:hAnsi="Arial Narrow"/>
        </w:rPr>
        <w:t>ETAPE</w:t>
      </w:r>
    </w:p>
    <w:p w:rsidR="00820C20" w:rsidRPr="00820C20" w:rsidRDefault="00820C20" w:rsidP="00820C20">
      <w:pPr>
        <w:pStyle w:val="Default"/>
        <w:numPr>
          <w:ilvl w:val="0"/>
          <w:numId w:val="1"/>
        </w:numPr>
        <w:spacing w:after="100" w:afterAutospacing="1"/>
        <w:rPr>
          <w:rFonts w:ascii="Arial Narrow" w:hAnsi="Arial Narrow"/>
        </w:rPr>
      </w:pPr>
      <w:r w:rsidRPr="00820C20">
        <w:rPr>
          <w:rFonts w:ascii="Arial Narrow" w:hAnsi="Arial Narrow"/>
        </w:rPr>
        <w:t xml:space="preserve">depunerea și înregistrarea cererilor la secretariatele unităților de învățământ: </w:t>
      </w:r>
    </w:p>
    <w:p w:rsidR="00820C20" w:rsidRPr="00820C20" w:rsidRDefault="00820C20" w:rsidP="00820C20">
      <w:pPr>
        <w:pStyle w:val="Default"/>
        <w:spacing w:after="100" w:afterAutospacing="1"/>
        <w:ind w:left="720"/>
        <w:rPr>
          <w:rFonts w:ascii="Arial Narrow" w:hAnsi="Arial Narrow"/>
          <w:color w:val="FF0000"/>
        </w:rPr>
      </w:pPr>
      <w:r w:rsidRPr="00820C20">
        <w:rPr>
          <w:rFonts w:ascii="Arial Narrow" w:hAnsi="Arial Narrow"/>
          <w:color w:val="FF0000"/>
        </w:rPr>
        <w:t>Termen: Până pe 25 ianuarie 2016</w:t>
      </w:r>
    </w:p>
    <w:p w:rsidR="00820C20" w:rsidRPr="00820C20" w:rsidRDefault="00820C20" w:rsidP="00820C20">
      <w:pPr>
        <w:pStyle w:val="Default"/>
        <w:numPr>
          <w:ilvl w:val="0"/>
          <w:numId w:val="1"/>
        </w:numPr>
        <w:spacing w:after="100" w:afterAutospacing="1"/>
        <w:rPr>
          <w:rFonts w:ascii="Arial Narrow" w:hAnsi="Arial Narrow"/>
        </w:rPr>
      </w:pPr>
      <w:r w:rsidRPr="00820C20">
        <w:rPr>
          <w:rFonts w:ascii="Arial Narrow" w:hAnsi="Arial Narrow"/>
        </w:rPr>
        <w:t xml:space="preserve">validarea condițiilor cumulative pentru menținerea în activitate ca titular în funcția didactică peste vârsta de pensionare; </w:t>
      </w:r>
    </w:p>
    <w:p w:rsidR="00820C20" w:rsidRPr="00820C20" w:rsidRDefault="00820C20" w:rsidP="00820C20">
      <w:pPr>
        <w:pStyle w:val="Default"/>
        <w:spacing w:after="100" w:afterAutospacing="1"/>
        <w:ind w:left="720"/>
        <w:rPr>
          <w:rFonts w:ascii="Arial Narrow" w:hAnsi="Arial Narrow"/>
          <w:color w:val="FF0000"/>
        </w:rPr>
      </w:pPr>
      <w:r w:rsidRPr="00820C20">
        <w:rPr>
          <w:rFonts w:ascii="Arial Narrow" w:hAnsi="Arial Narrow"/>
          <w:color w:val="FF0000"/>
        </w:rPr>
        <w:t xml:space="preserve">Termen: 26 ianuarie 2016 </w:t>
      </w:r>
    </w:p>
    <w:p w:rsidR="00820C20" w:rsidRPr="00820C20" w:rsidRDefault="00820C20" w:rsidP="00820C20">
      <w:pPr>
        <w:pStyle w:val="Default"/>
        <w:numPr>
          <w:ilvl w:val="0"/>
          <w:numId w:val="1"/>
        </w:numPr>
        <w:spacing w:after="100" w:afterAutospacing="1"/>
        <w:rPr>
          <w:rFonts w:ascii="Arial Narrow" w:hAnsi="Arial Narrow"/>
        </w:rPr>
      </w:pPr>
      <w:r w:rsidRPr="00820C20">
        <w:rPr>
          <w:rFonts w:ascii="Arial Narrow" w:hAnsi="Arial Narrow"/>
        </w:rPr>
        <w:t xml:space="preserve">comunicarea situației  prevăzute la </w:t>
      </w:r>
      <w:proofErr w:type="spellStart"/>
      <w:r w:rsidRPr="00820C20">
        <w:rPr>
          <w:rFonts w:ascii="Arial Narrow" w:hAnsi="Arial Narrow"/>
        </w:rPr>
        <w:t>art</w:t>
      </w:r>
      <w:proofErr w:type="spellEnd"/>
      <w:r w:rsidRPr="00820C20">
        <w:rPr>
          <w:rFonts w:ascii="Arial Narrow" w:hAnsi="Arial Narrow"/>
        </w:rPr>
        <w:t xml:space="preserve"> 28 alin (6) din Metodologie la inspectoratele școlare și cadrelor didactice; </w:t>
      </w:r>
    </w:p>
    <w:p w:rsidR="00820C20" w:rsidRPr="00820C20" w:rsidRDefault="00820C20" w:rsidP="00820C20">
      <w:pPr>
        <w:pStyle w:val="Default"/>
        <w:spacing w:after="100" w:afterAutospacing="1"/>
        <w:ind w:left="720"/>
        <w:rPr>
          <w:rFonts w:ascii="Arial Narrow" w:hAnsi="Arial Narrow"/>
          <w:color w:val="FF0000"/>
        </w:rPr>
      </w:pPr>
      <w:r w:rsidRPr="00820C20">
        <w:rPr>
          <w:rFonts w:ascii="Arial Narrow" w:hAnsi="Arial Narrow"/>
          <w:color w:val="FF0000"/>
        </w:rPr>
        <w:t>Termen: 27 ianuarie 2016</w:t>
      </w:r>
    </w:p>
    <w:p w:rsidR="00820C20" w:rsidRPr="00820C20" w:rsidRDefault="00820C20" w:rsidP="00820C20">
      <w:pPr>
        <w:pStyle w:val="Default"/>
        <w:numPr>
          <w:ilvl w:val="0"/>
          <w:numId w:val="1"/>
        </w:numPr>
        <w:spacing w:after="100" w:afterAutospacing="1"/>
        <w:rPr>
          <w:rFonts w:ascii="Arial Narrow" w:hAnsi="Arial Narrow"/>
        </w:rPr>
      </w:pPr>
      <w:r w:rsidRPr="00820C20">
        <w:rPr>
          <w:rFonts w:ascii="Arial Narrow" w:hAnsi="Arial Narrow"/>
        </w:rPr>
        <w:t xml:space="preserve">întocmirea, la nivelul inspectoratelor şcolare, a listelor finale cuprinzând cadrele didactice care îndeplinesc condiţiile legale de pensionare la data de 1 septembrie 2016 și au solicitat menținerea în activitate ca titular în anul școlar 2016-2017, în funcția didactică, până la 3 ani peste vârsta de pensionare, raportată la data de 1 septembrie 2016, prezentarea acestora în </w:t>
      </w:r>
      <w:r w:rsidRPr="00820C20">
        <w:rPr>
          <w:rFonts w:ascii="Arial Narrow" w:hAnsi="Arial Narrow"/>
        </w:rPr>
        <w:lastRenderedPageBreak/>
        <w:t xml:space="preserve">consiliul de administraţie al inspectoratului şcolar şi afişarea listelor finale la inspectoratele şcolare; </w:t>
      </w:r>
    </w:p>
    <w:p w:rsidR="00AE0B4E" w:rsidRPr="00820C20" w:rsidRDefault="00820C20" w:rsidP="00820C20">
      <w:pPr>
        <w:pStyle w:val="Default"/>
        <w:spacing w:after="100" w:afterAutospacing="1"/>
        <w:ind w:left="720"/>
        <w:rPr>
          <w:color w:val="FF0000"/>
        </w:rPr>
      </w:pPr>
      <w:r w:rsidRPr="00820C20">
        <w:rPr>
          <w:rFonts w:ascii="Arial Narrow" w:hAnsi="Arial Narrow"/>
          <w:color w:val="FF0000"/>
        </w:rPr>
        <w:t>Termen: 1februarie 2016</w:t>
      </w:r>
    </w:p>
    <w:sectPr w:rsidR="00AE0B4E" w:rsidRPr="00820C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B4C9B"/>
    <w:multiLevelType w:val="hybridMultilevel"/>
    <w:tmpl w:val="8C34338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797"/>
    <w:rsid w:val="00024797"/>
    <w:rsid w:val="00256768"/>
    <w:rsid w:val="0038650C"/>
    <w:rsid w:val="004C4DCF"/>
    <w:rsid w:val="00820C20"/>
    <w:rsid w:val="0084474A"/>
    <w:rsid w:val="00AE0B4E"/>
    <w:rsid w:val="00D338E7"/>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797"/>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24797"/>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D338E7"/>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rsid w:val="00D338E7"/>
  </w:style>
  <w:style w:type="table" w:customStyle="1" w:styleId="GrilTabel1">
    <w:name w:val="Grilă Tabel1"/>
    <w:basedOn w:val="TabelNormal"/>
    <w:rsid w:val="004C4D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4C4DC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C4DC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797"/>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24797"/>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D338E7"/>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rsid w:val="00D338E7"/>
  </w:style>
  <w:style w:type="table" w:customStyle="1" w:styleId="GrilTabel1">
    <w:name w:val="Grilă Tabel1"/>
    <w:basedOn w:val="TabelNormal"/>
    <w:rsid w:val="004C4D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4C4DC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C4DC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965</Words>
  <Characters>5601</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7</cp:revision>
  <dcterms:created xsi:type="dcterms:W3CDTF">2015-01-20T10:30:00Z</dcterms:created>
  <dcterms:modified xsi:type="dcterms:W3CDTF">2016-02-18T12:47:00Z</dcterms:modified>
</cp:coreProperties>
</file>